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zpracování osobních údajů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čl. 28 nařízení Evropského parlamentu a Rady (EU) 2016/679, obecné nařízení o ochraně osobních údajů (GDPR)</w:t>
      </w:r>
    </w:p>
    <w:p>
      <w:pPr>
        <w:keepNext/>
        <w:spacing w:before="120" w:after="60"/>
      </w:pPr>
      <w:r>
        <w:rPr>
          <w:b/>
          <w:bCs/>
        </w:rPr>
        <w:t xml:space="preserve">Správce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„Správce“)</w:t>
      </w:r>
    </w:p>
    <w:p>
      <w:pPr>
        <w:keepNext/>
        <w:spacing w:before="120" w:after="60"/>
      </w:pPr>
      <w:r>
        <w:rPr>
          <w:b/>
          <w:bCs/>
        </w:rPr>
        <w:t xml:space="preserve">Zpracovatel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„Zpracovatel“)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Smluvní strany uzavřely ________________________ (dále jen „Hlavní smlouva“), při jejímž plnění Zpracovatel zpracovává pro Správce osobní údaje. Tato smlouva upravuje podmínky tohoto zpracování podle čl. 28 GDPR.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Předmětem a povahou zpracování je: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Účelem zpracování je: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Zpracovávají se tyto typy osobních údajů: ______________________________________________________________________________________________________________________________________________________. Zpracování se týká těchto kategorií subjektů údajů: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Zpracování probíhá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Pokyny Správce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Zpracovatel zpracovává osobní údaje pouze na základě doložených pokynů Správce, a to i pokud jde o předání osobních údajů do třetí země nebo mezinárodní organizaci, ledaže mu zpracování ukládá právo Evropské unie nebo České republiky. V takovém případě Správce o tomto požadavku předem informuje, pokud to právo nezakazuje.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 doložené pokyny se považuje tato smlouva, Hlavní smlouva a pokyny, které Správce udělí písemně nebo e-mailem.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Zpracovatel za to, že určitý pokyn porušuje GDPR nebo jiné předpisy o ochraně osobních údajů, neprodleně na to Správce upozorní.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Mlčenlivost a zabezpečení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Zpracovatel zajistí, aby se osoby oprávněné zpracovávat osobní údaje zavázaly k mlčenlivosti nebo aby se na ně vztahovala zákonná povinnost mlčenlivosti, a to i po skončení jejich práce pro Zpracovatele.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Zpracovatel přijme technická a organizační opatření podle čl. 32 GDPR, která zajistí úroveň zabezpečení odpovídající riziku, zejména tato: ______________________________________________________________________________________________________________________________________________________. Opatření pravidelně vyhodnocuje a aktualizuje.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zpracovatelé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Správce uděluje Zpracovateli obecné povolení zapojit další zpracovatele. Ke dni uzavření smlouvy schvaluje tyto další zpracovatele: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 zamýšleném přidání nebo nahrazení dalšího zpracovatele informuje Zpracovatel Správce písemně nejméně 14 dnů předem. Správce může proti změně v této lhůtě vznést námitku; vznese-li ji z oprávněného důvodu a strany se nedohodnou, může Správce Hlavní smlouvu i tuto smlouvu vypovědět bez sankce.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Zpracovatel uloží dalšímu zpracovateli smlouvou stejné povinnosti na ochranu osobních údajů, jaké má sám podle této smlouvy. Neplní-li další zpracovatel své povinnosti, odpovídá Správci za jejich splnění Zpracovatel.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Součinnost se Správcem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Zpracovatel je Správci nápomocen vhodnými technickými a organizačními opatřeními při plnění povinnosti reagovat na žádosti o výkon práv subjektů údajů podle kapitoly III GDPR. Žádost, kterou obdrží přímo, předá Správci bez zbytečného odkladu.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Zpracovatel je Správci nápomocen při plnění povinností podle čl. 32 až 36 GDPR, zejména při zabezpečení zpracování, ohlašování a oznamování porušení zabezpečení, posouzení vlivu na ochranu osobních údajů a předchozí konzultaci s dozorovým úřadem, a to s přihlédnutím k povaze zpracování a informacím, které má k dispozici.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Porušení zabezpečení osobních údajů ohlásí Zpracovatel Správci ________________________ a poskytne mu informace, které Správce potřebuje k jeho ohlášení Úřadu pro ochranu osobních údajů a k oznámení subjektům údajů.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Předávání do třetích zemí</w:t>
      </w:r>
    </w:p>
    <w:p>
      <w:pPr>
        <w:spacing w:before="0" w:after="120"/>
        <w:jc w:val="left"/>
      </w:pPr>
      <w:r>
        <w:t xml:space="preserve">Osobní údaje se nepředávají mimo Evropský hospodářský prostor. / Osobní údaje lze předat mimo Evropský hospodářský prostor jen za podmínek kapitoly V GDPR.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Ukončení zpracování</w:t>
      </w:r>
    </w:p>
    <w:p>
      <w:pPr>
        <w:spacing w:before="0" w:after="120"/>
        <w:jc w:val="both"/>
      </w:pPr>
      <w:r>
        <w:t xml:space="preserve">Po ukončení poskytování služeb spojených se zpracováním Zpracovatel podle rozhodnutí Správce všechny osobní údaje vymaže, nebo je vrátí Správci, a vymaže existující kopie, ledaže právo Evropské unie nebo České republiky požaduje jejich uložení. Splnění této povinnosti Zpracovatel Správci na jeho žádost písemně potvrdí.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Informace a audity</w:t>
      </w:r>
    </w:p>
    <w:p>
      <w:pPr>
        <w:spacing w:before="0" w:after="120"/>
        <w:jc w:val="both"/>
      </w:pPr>
      <w:r>
        <w:t xml:space="preserve">Zpracovatel poskytne Správci veškeré informace potřebné k doložení toho, že byly splněny povinnosti podle čl. 28 GDPR, a umožní audity včetně kontrol prováděných Správcem nebo jiným auditorem, kterého Správce pověří, a k těmto auditům přispěje. Kontrolu Správce ohlásí nejméně 10 pracovních dnů předem, nevyžaduje-li okolnost, zejména porušení zabezpečení, kratší lhůtu.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Odpovědnost a trvání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 škodu způsobenou porušením GDPR odpovídají smluvní strany podle čl. 82 GDPR.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smlouva se uzavírá na dobu trvání Hlavní smlouvy; povinnosti, které mají podle své povahy trvat i po jejím skončení, zejména mlčenlivost a výmaz nebo vrácení údajů, trvají i poté.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 otázkách ochrany osobních údajů má tato smlouva přednost před Hlavní smlouvou.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GDPR, zákonem č. 110/2019 Sb., o zpracování osobních údajů, a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Správce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Zpracovatel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podpisuj.cz/vzory-smluv/zpracovatelska-smlouva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zpracování osobních údajů</dc:title>
  <dc:creator>Podpisuj.cz</dc:creator>
  <dc:language>cs-CZ</dc:language>
  <dcterms:created xsi:type="dcterms:W3CDTF">2026-11-06T21:12:25Z</dcterms:created>
  <dcterms:modified xsi:type="dcterms:W3CDTF">2026-11-06T21:12:25Z</dcterms:modified>
</cp:coreProperties>
</file>