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80"/>
        <w:jc w:val="center"/>
      </w:pPr>
      <w:r>
        <w:rPr>
          <w:b/>
          <w:bCs/>
          <w:sz w:val="32"/>
          <w:szCs w:val="32"/>
        </w:rPr>
        <w:t xml:space="preserve">Kupní smlouva na motorové vozidlo</w:t>
      </w:r>
    </w:p>
    <w:p>
      <w:pPr>
        <w:spacing w:before="0" w:after="280"/>
        <w:jc w:val="center"/>
      </w:pPr>
      <w:r>
        <w:rPr>
          <w:color w:val="64748B"/>
          <w:sz w:val="19"/>
          <w:szCs w:val="19"/>
        </w:rPr>
        <w:t xml:space="preserve">uzavřená podle § 2079 a násl. zákona č. 89/2012 Sb., občanský zákoník, ve znění pozdějších předpisů</w:t>
      </w:r>
    </w:p>
    <w:p>
      <w:pPr>
        <w:keepNext/>
        <w:spacing w:before="120" w:after="60"/>
      </w:pPr>
      <w:r>
        <w:rPr>
          <w:b/>
          <w:bCs/>
        </w:rPr>
        <w:t xml:space="preserve">Prodávající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„Prodávající“)</w:t>
      </w:r>
    </w:p>
    <w:p>
      <w:pPr>
        <w:keepNext/>
        <w:spacing w:before="120" w:after="60"/>
      </w:pPr>
      <w:r>
        <w:rPr>
          <w:b/>
          <w:bCs/>
        </w:rPr>
        <w:t xml:space="preserve">Kupující</w:t>
      </w:r>
    </w:p>
    <w:tbl>
      <w:tblPr>
        <w:tblW w:w="9638" w:type="dxa"/>
        <w:tblBorders>
          <w:top w:val="nil"/>
          <w:left w:val="nil"/>
          <w:bottom w:val="nil"/>
          <w:right w:val="nil"/>
          <w:insideH w:val="nil"/>
          <w:insideV w:val="nil"/>
        </w:tblBorders>
        <w:tblLayout w:type="fixed"/>
        <w:tblCellMar>
          <w:left w:w="0" w:type="dxa"/>
          <w:right w:w="160" w:type="dxa"/>
        </w:tblCellMar>
      </w:tblPr>
      <w:tblGrid>
        <w:gridCol w:w="2700"/>
        <w:gridCol w:w="6938"/>
      </w:tblGrid>
      <w:tr>
        <w:trPr>
          <w:cantSplit/>
        </w:trPr>
        <w:tc>
          <w:tcPr>
            <w:tcW w:w="2700" w:type="dxa"/>
          </w:tcPr>
          <w:p>
            <w:pPr>
              <w:spacing w:before="0" w:after="60"/>
            </w:pPr>
            <w:r>
              <w:rPr>
                <w:color w:val="64748B"/>
                <w:sz w:val="19"/>
                <w:szCs w:val="19"/>
              </w:rPr>
              <w:t xml:space="preserve">Jméno / název</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Datum narození / IČO</w:t>
            </w:r>
          </w:p>
        </w:tc>
        <w:tc>
          <w:tcPr>
            <w:tcW w:w="6938" w:type="dxa"/>
          </w:tcPr>
          <w:p>
            <w:pPr>
              <w:pBdr>
                <w:bottom w:val="dotted" w:sz="6" w:space="1" w:color="94A3B8"/>
              </w:pBdr>
              <w:spacing w:before="0" w:after="60"/>
            </w:pPr>
          </w:p>
        </w:tc>
      </w:tr>
      <w:tr>
        <w:trPr>
          <w:cantSplit/>
        </w:trPr>
        <w:tc>
          <w:tcPr>
            <w:tcW w:w="2700" w:type="dxa"/>
          </w:tcPr>
          <w:p>
            <w:pPr>
              <w:spacing w:before="0" w:after="60"/>
            </w:pPr>
            <w:r>
              <w:rPr>
                <w:color w:val="64748B"/>
                <w:sz w:val="19"/>
                <w:szCs w:val="19"/>
              </w:rPr>
              <w:t xml:space="preserve">Bydliště / sídlo</w:t>
            </w:r>
          </w:p>
        </w:tc>
        <w:tc>
          <w:tcPr>
            <w:tcW w:w="6938" w:type="dxa"/>
          </w:tcPr>
          <w:p>
            <w:pPr>
              <w:pBdr>
                <w:bottom w:val="dotted" w:sz="6" w:space="1" w:color="94A3B8"/>
              </w:pBdr>
              <w:spacing w:before="0" w:after="60"/>
            </w:pPr>
          </w:p>
        </w:tc>
      </w:tr>
    </w:tbl>
    <w:p>
      <w:pPr>
        <w:spacing w:before="40" w:after="120"/>
      </w:pPr>
      <w:r>
        <w:rPr>
          <w:color w:val="64748B"/>
          <w:sz w:val="19"/>
          <w:szCs w:val="19"/>
        </w:rPr>
        <w:t xml:space="preserve">(dále jen „Kupující“)</w:t>
      </w:r>
    </w:p>
    <w:p>
      <w:pPr>
        <w:spacing w:before="0" w:after="160"/>
      </w:pPr>
      <w:r>
        <w:rPr>
          <w:color w:val="64748B"/>
          <w:sz w:val="19"/>
          <w:szCs w:val="19"/>
        </w:rPr>
        <w:t xml:space="preserve">(společně dále jen „Smluvní strany“)</w:t>
      </w:r>
    </w:p>
    <w:p>
      <w:pPr>
        <w:keepNext/>
        <w:spacing w:before="240" w:after="100"/>
      </w:pPr>
      <w:r>
        <w:rPr>
          <w:b/>
          <w:bCs/>
          <w:sz w:val="23"/>
          <w:szCs w:val="23"/>
        </w:rPr>
        <w:t xml:space="preserve">Článek I. Předmět koupě</w:t>
      </w:r>
    </w:p>
    <w:p>
      <w:pPr>
        <w:spacing w:before="0" w:after="80"/>
        <w:ind w:left="397" w:hanging="397"/>
        <w:jc w:val="both"/>
      </w:pPr>
      <w:r>
        <w:t xml:space="preserve">1.</w:t>
        <w:tab/>
        <w:t xml:space="preserve"/>
      </w:r>
      <w:r>
        <w:t xml:space="preserve">Prodávající prohlašuje, že je výlučným vlastníkem tohoto vozidla (dále jen „Vozidlo“):</w:t>
      </w:r>
    </w:p>
    <w:p>
      <w:pPr>
        <w:spacing w:before="0" w:after="80"/>
        <w:ind w:left="397" w:hanging="397"/>
        <w:jc w:val="left"/>
      </w:pPr>
      <w:r>
        <w:t xml:space="preserve">•</w:t>
        <w:tab/>
        <w:t xml:space="preserve"/>
      </w:r>
      <w:r>
        <w:t xml:space="preserve">tovární značka, model a typ: ________________________</w:t>
      </w:r>
    </w:p>
    <w:p>
      <w:pPr>
        <w:spacing w:before="0" w:after="80"/>
        <w:ind w:left="397" w:hanging="397"/>
        <w:jc w:val="left"/>
      </w:pPr>
      <w:r>
        <w:t xml:space="preserve">•</w:t>
        <w:tab/>
        <w:t xml:space="preserve"/>
      </w:r>
      <w:r>
        <w:t xml:space="preserve">identifikační číslo vozidla (VIN): ________________________</w:t>
      </w:r>
    </w:p>
    <w:p>
      <w:pPr>
        <w:spacing w:before="0" w:after="80"/>
        <w:ind w:left="397" w:hanging="397"/>
        <w:jc w:val="left"/>
      </w:pPr>
      <w:r>
        <w:t xml:space="preserve">•</w:t>
        <w:tab/>
        <w:t xml:space="preserve"/>
      </w:r>
      <w:r>
        <w:t xml:space="preserve">registrační značka: ________________________</w:t>
      </w:r>
    </w:p>
    <w:p>
      <w:pPr>
        <w:spacing w:before="0" w:after="80"/>
        <w:ind w:left="397" w:hanging="397"/>
        <w:jc w:val="left"/>
      </w:pPr>
      <w:r>
        <w:t xml:space="preserve">•</w:t>
        <w:tab/>
        <w:t xml:space="preserve"/>
      </w:r>
      <w:r>
        <w:t xml:space="preserve">rok výroby nebo datum první registrace: ________________________</w:t>
      </w:r>
    </w:p>
    <w:p>
      <w:pPr>
        <w:spacing w:before="0" w:after="80"/>
        <w:ind w:left="397" w:hanging="397"/>
        <w:jc w:val="left"/>
      </w:pPr>
      <w:r>
        <w:t xml:space="preserve">•</w:t>
        <w:tab/>
        <w:t xml:space="preserve"/>
      </w:r>
      <w:r>
        <w:t xml:space="preserve">číslo osvědčení o registraci vozidla: ________________________</w:t>
      </w:r>
    </w:p>
    <w:p>
      <w:pPr>
        <w:spacing w:before="0" w:after="80"/>
        <w:ind w:left="397" w:hanging="397"/>
        <w:jc w:val="left"/>
      </w:pPr>
      <w:r>
        <w:t xml:space="preserve">•</w:t>
        <w:tab/>
        <w:t xml:space="preserve"/>
      </w:r>
      <w:r>
        <w:t xml:space="preserve">technická kontrola platí do: ______________</w:t>
      </w:r>
    </w:p>
    <w:p>
      <w:pPr>
        <w:spacing w:before="0" w:after="80"/>
        <w:ind w:left="397" w:hanging="397"/>
        <w:jc w:val="both"/>
      </w:pPr>
      <w:r>
        <w:t xml:space="preserve">2.</w:t>
        <w:tab/>
        <w:t xml:space="preserve"/>
      </w:r>
      <w:r>
        <w:t xml:space="preserve">Prodávající se zavazuje Vozidlo Kupujícímu odevzdat spolu s doklady a umožnit mu nabýt k němu vlastnické právo a Kupující se zavazuje Vozidlo převzít a zaplatit za něj kupní cenu.</w:t>
      </w:r>
    </w:p>
    <w:p>
      <w:pPr>
        <w:keepNext/>
        <w:spacing w:before="240" w:after="100"/>
      </w:pPr>
      <w:r>
        <w:rPr>
          <w:b/>
          <w:bCs/>
          <w:sz w:val="23"/>
          <w:szCs w:val="23"/>
        </w:rPr>
        <w:t xml:space="preserve">Článek II. Kupní cena</w:t>
      </w:r>
    </w:p>
    <w:p>
      <w:pPr>
        <w:spacing w:before="0" w:after="80"/>
        <w:ind w:left="397" w:hanging="397"/>
        <w:jc w:val="left"/>
      </w:pPr>
      <w:r>
        <w:t xml:space="preserve">1.</w:t>
        <w:tab/>
        <w:t xml:space="preserve"/>
      </w:r>
      <w:r>
        <w:t xml:space="preserve">Kupní cena Vozidla činí </w:t>
      </w:r>
      <w:r>
        <w:rPr>
          <w:b/>
          <w:bCs/>
        </w:rPr>
        <w:t xml:space="preserve">________________ Kč</w:t>
      </w:r>
      <w:r>
        <w:t xml:space="preserve">. Cena je konečná a zahrnuje případnou daň z přidané hodnoty.</w:t>
      </w:r>
    </w:p>
    <w:p>
      <w:pPr>
        <w:spacing w:before="0" w:after="80"/>
        <w:ind w:left="397" w:hanging="397"/>
        <w:jc w:val="left"/>
      </w:pPr>
      <w:r>
        <w:t xml:space="preserve">2.</w:t>
        <w:tab/>
        <w:t xml:space="preserve"/>
      </w:r>
      <w:r>
        <w:t xml:space="preserve">Kupující zaplatí kupní cenu převodem na účet Prodávajícího před předáním vozidla / v hotovosti při předání vozidla. Při bezhotovostní platbě se platí na účet Prodávajícího ______________ a cena je zaplacena připsáním na tento účet.</w:t>
      </w:r>
    </w:p>
    <w:p>
      <w:pPr>
        <w:keepNext/>
        <w:spacing w:before="240" w:after="100"/>
      </w:pPr>
      <w:r>
        <w:rPr>
          <w:b/>
          <w:bCs/>
          <w:sz w:val="23"/>
          <w:szCs w:val="23"/>
        </w:rPr>
        <w:t xml:space="preserve">Článek III. Předání Vozidla a přechod vlastnictví</w:t>
      </w:r>
    </w:p>
    <w:p>
      <w:pPr>
        <w:spacing w:before="0" w:after="80"/>
        <w:ind w:left="397" w:hanging="397"/>
        <w:jc w:val="left"/>
      </w:pPr>
      <w:r>
        <w:t xml:space="preserve">1.</w:t>
        <w:tab/>
        <w:t xml:space="preserve"/>
      </w:r>
      <w:r>
        <w:t xml:space="preserve">Prodávající předá Kupujícímu Vozidlo dne ______________ v místě ________________________, a to spolu s osvědčením o registraci vozidla, ________ klíči a tímto příslušenstvím: ______________________________________________________________________________________________________________________________________________________. O předání sepíší strany předávací protokol.</w:t>
      </w:r>
    </w:p>
    <w:p>
      <w:pPr>
        <w:spacing w:before="0" w:after="80"/>
        <w:ind w:left="397" w:hanging="397"/>
        <w:jc w:val="left"/>
      </w:pPr>
      <w:r>
        <w:t xml:space="preserve">2.</w:t>
        <w:tab/>
        <w:t xml:space="preserve"/>
      </w:r>
      <w:r>
        <w:t xml:space="preserve">Stav tachometru při předání činí ________ km. Prodávající prohlašuje, že do počítadla ujetých kilometrů nezasahoval a že mu není známo, že by do něj zasahoval někdo jiný.</w:t>
      </w:r>
    </w:p>
    <w:p>
      <w:pPr>
        <w:spacing w:before="0" w:after="80"/>
        <w:ind w:left="397" w:hanging="397"/>
        <w:jc w:val="both"/>
      </w:pPr>
      <w:r>
        <w:t xml:space="preserve">3.</w:t>
        <w:tab/>
        <w:t xml:space="preserve"/>
      </w:r>
      <w:r>
        <w:t xml:space="preserve">Vlastnické právo k Vozidlu přechází na Kupujícího předáním Vozidla, ne však dříve, než Kupující zaplatí celou kupní cenu. Nebezpečí škody na Vozidle přechází na Kupujícího převzetím Vozidla.</w:t>
      </w:r>
    </w:p>
    <w:p>
      <w:pPr>
        <w:keepNext/>
        <w:spacing w:before="240" w:after="100"/>
      </w:pPr>
      <w:r>
        <w:rPr>
          <w:b/>
          <w:bCs/>
          <w:sz w:val="23"/>
          <w:szCs w:val="23"/>
        </w:rPr>
        <w:t xml:space="preserve">Článek IV. Stav Vozidla a odpovědnost za vady</w:t>
      </w:r>
    </w:p>
    <w:p>
      <w:pPr>
        <w:spacing w:before="0" w:after="80"/>
        <w:ind w:left="397" w:hanging="397"/>
        <w:jc w:val="both"/>
      </w:pPr>
      <w:r>
        <w:t xml:space="preserve">1.</w:t>
        <w:tab/>
        <w:t xml:space="preserve"/>
      </w:r>
      <w:r>
        <w:t xml:space="preserve">Prodávající prohlašuje, že Vozidlo není zatíženo zástavním právem, leasingem ani právy třetích osob, není postiženo exekucí a není vedeno jako odcizené a že identifikační údaje Vozidla nebyly pozměněny.</w:t>
      </w:r>
    </w:p>
    <w:p>
      <w:pPr>
        <w:spacing w:before="0" w:after="80"/>
        <w:ind w:left="397" w:hanging="397"/>
        <w:jc w:val="left"/>
      </w:pPr>
      <w:r>
        <w:t xml:space="preserve">2.</w:t>
        <w:tab/>
        <w:t xml:space="preserve"/>
      </w:r>
      <w:r>
        <w:t xml:space="preserve">Prodávajícímu není známo, že by Vozidlo bylo v minulosti havarované. / Vozidlo bylo v minulosti havarované a opravené, podrobnosti jsou uvedeny mezi známými vadami.</w:t>
      </w:r>
    </w:p>
    <w:p>
      <w:pPr>
        <w:spacing w:before="0" w:after="80"/>
        <w:ind w:left="397" w:hanging="397"/>
        <w:jc w:val="left"/>
      </w:pPr>
      <w:r>
        <w:t xml:space="preserve">3.</w:t>
        <w:tab/>
        <w:t xml:space="preserve"/>
      </w:r>
      <w:r>
        <w:t xml:space="preserve">Známé vady a poškození Vozidla: ______________________________________________________________________________________________________________________________________________________. Kupující prohlašuje, že si Vozidlo prohlédl, měl možnost vyzkoušet ho jízdou a nechat ho prověřit v servisu, s jeho stavem se seznámil a v tomto stavu ho kupuje.</w:t>
      </w:r>
    </w:p>
    <w:p>
      <w:pPr>
        <w:spacing w:before="0" w:after="80"/>
        <w:ind w:left="397" w:hanging="397"/>
        <w:jc w:val="both"/>
      </w:pPr>
      <w:r>
        <w:t xml:space="preserve">4.</w:t>
        <w:tab/>
        <w:t xml:space="preserve"/>
      </w:r>
      <w:r>
        <w:t xml:space="preserve">Prodávající odpovídá za vady, které mělo Vozidlo při převzetí, i když se projeví později, a za vady, o kterých Kupujícího neinformoval. Neodpovídá za vady odpovídající míře používání nebo opotřebení, které mělo Vozidlo při převzetí, ani za vady, na které Kupujícího upozornil. Kupující oznámí vadu bez zbytečného odkladu poté, co ji zjistil nebo při dostatečné péči zjistit mohl; skrytou vadu nejpozději do dvou let od převzetí Vozidla.</w:t>
      </w:r>
    </w:p>
    <w:p>
      <w:pPr>
        <w:spacing w:before="0" w:after="80"/>
        <w:ind w:left="397" w:hanging="397"/>
        <w:jc w:val="both"/>
      </w:pPr>
      <w:r>
        <w:t xml:space="preserve">5.</w:t>
        <w:tab/>
        <w:t xml:space="preserve"/>
      </w:r>
      <w:r>
        <w:t xml:space="preserve">Je-li Kupující spotřebitelem a Prodávající podnikatelem, náležejí Kupujícímu práva z vadného plnění podle ustanovení občanského zákoníku o prodeji zboží spotřebiteli a k ujednáním, která by je zkracovala, se nepřihlíží.</w:t>
      </w:r>
    </w:p>
    <w:p>
      <w:pPr>
        <w:keepNext/>
        <w:spacing w:before="240" w:after="100"/>
      </w:pPr>
      <w:r>
        <w:rPr>
          <w:b/>
          <w:bCs/>
          <w:sz w:val="23"/>
          <w:szCs w:val="23"/>
        </w:rPr>
        <w:t xml:space="preserve">Článek V. Registr vozidel, pojištění a provoz</w:t>
      </w:r>
    </w:p>
    <w:p>
      <w:pPr>
        <w:spacing w:before="0" w:after="80"/>
        <w:ind w:left="397" w:hanging="397"/>
        <w:jc w:val="both"/>
      </w:pPr>
      <w:r>
        <w:t xml:space="preserve">1.</w:t>
        <w:tab/>
        <w:t xml:space="preserve"/>
      </w:r>
      <w:r>
        <w:t xml:space="preserve">Smluvní strany berou na vědomí, že zápis změny vlastníka v registru silničních vozidel se vyřizuje zvlášť a tato smlouva ho nenahrazuje. Dosavadní i nový vlastník jsou povinni požádat o zápis nejpozději do 10 pracovních dnů ode dne převodu vlastnického práva, nestanoví-li zákon v době převodu jinou lhůtu.</w:t>
      </w:r>
    </w:p>
    <w:p>
      <w:pPr>
        <w:spacing w:before="0" w:after="80"/>
        <w:ind w:left="397" w:hanging="397"/>
        <w:jc w:val="left"/>
      </w:pPr>
      <w:r>
        <w:t xml:space="preserve">2.</w:t>
        <w:tab/>
        <w:t xml:space="preserve"/>
      </w:r>
      <w:r>
        <w:t xml:space="preserve">Žádost o zápis podá Kupující, a to i za Prodávajícího na základě jeho plné moci v předepsané formě / Prodávající, a to i za Kupujícího na základě jeho plné moci v předepsané formě / Kupující spolu s Prodávajícím osobně. Druhá strana k tomu poskytne potřebnou součinnost, zejména plnou moc v předepsané formě a doklady, které úřad vyžaduje. Správní poplatek a případné další poplatky spojené se zápisem hradí Kupující.</w:t>
      </w:r>
    </w:p>
    <w:p>
      <w:pPr>
        <w:spacing w:before="0" w:after="80"/>
        <w:ind w:left="397" w:hanging="397"/>
        <w:jc w:val="both"/>
      </w:pPr>
      <w:r>
        <w:t xml:space="preserve">3.</w:t>
        <w:tab/>
        <w:t xml:space="preserve"/>
      </w:r>
      <w:r>
        <w:t xml:space="preserve">Kupující zajistí ode dne převzetí Vozidla pojištění odpovědnosti z provozu vozidla. Prodávající oznámí převod Vozidla svému pojistiteli.</w:t>
      </w:r>
    </w:p>
    <w:p>
      <w:pPr>
        <w:spacing w:before="0" w:after="80"/>
        <w:ind w:left="397" w:hanging="397"/>
        <w:jc w:val="both"/>
      </w:pPr>
      <w:r>
        <w:t xml:space="preserve">4.</w:t>
        <w:tab/>
        <w:t xml:space="preserve"/>
      </w:r>
      <w:r>
        <w:t xml:space="preserve">Za přestupky, pokuty, poplatky a jiné povinnosti spojené s provozem Vozidla od okamžiku jeho předání odpovídá Kupující, a to i tehdy, není-li ještě zapsán v registru. Kupující nahradí Prodávajícímu vše, co by Prodávající v této souvislosti musel zaplatit.</w:t>
      </w:r>
    </w:p>
    <w:p>
      <w:pPr>
        <w:spacing w:before="0" w:after="80"/>
        <w:ind w:left="397" w:hanging="397"/>
        <w:jc w:val="both"/>
      </w:pPr>
      <w:r>
        <w:t xml:space="preserve">5.</w:t>
        <w:tab/>
        <w:t xml:space="preserve"/>
      </w:r>
      <w:r>
        <w:t xml:space="preserve">Neposkytne-li strana součinnost k zápisu ani do 10 pracovních dnů od převodu, může druhá strana podat žádost sama postupem, který k tomu zákon připouští.</w:t>
      </w:r>
    </w:p>
    <w:p>
      <w:pPr>
        <w:keepNext/>
        <w:spacing w:before="240" w:after="100"/>
      </w:pPr>
      <w:r>
        <w:rPr>
          <w:b/>
          <w:bCs/>
          <w:sz w:val="23"/>
          <w:szCs w:val="23"/>
        </w:rPr>
        <w:t xml:space="preserve">Článek VI. Závěrečná ustanovení</w:t>
      </w:r>
    </w:p>
    <w:p>
      <w:pPr>
        <w:spacing w:before="0" w:after="80"/>
        <w:ind w:left="397" w:hanging="397"/>
        <w:jc w:val="both"/>
      </w:pPr>
      <w:r>
        <w:t xml:space="preserve">1.</w:t>
        <w:tab/>
        <w:t xml:space="preserve"/>
      </w:r>
      <w:r>
        <w:t xml:space="preserve">Práva a povinnosti, které tato smlouva neupravuje, se řídí občanským zákoníkem.</w:t>
      </w:r>
    </w:p>
    <w:p>
      <w:pPr>
        <w:spacing w:before="0" w:after="80"/>
        <w:ind w:left="397" w:hanging="397"/>
        <w:jc w:val="both"/>
      </w:pPr>
      <w:r>
        <w:t xml:space="preserve">2.</w:t>
        <w:tab/>
        <w:t xml:space="preserve"/>
      </w:r>
      <w:r>
        <w:t xml:space="preserve">Smlouvu lze měnit a doplňovat jen písemnou dohodou. Je vyhotovena v tolika stejnopisech, kolik je smluvních stran, a každá smluvní strana obdrží jeden podepsaný stejnopis, který může předložit úřadu jako doklad o převodu.</w:t>
      </w:r>
    </w:p>
    <w:p>
      <w:pPr>
        <w:spacing w:before="0" w:after="80"/>
        <w:ind w:left="397" w:hanging="397"/>
        <w:jc w:val="both"/>
      </w:pPr>
      <w:r>
        <w:t xml:space="preserve">3.</w:t>
        <w:tab/>
        <w:t xml:space="preserve"/>
      </w:r>
      <w:r>
        <w:t xml:space="preserve">Tato smlouva nabývá platnosti a účinnosti dnem, kdy ji podepíše poslední ze smluvních stran.</w:t>
      </w:r>
    </w:p>
    <w:p>
      <w:pPr>
        <w:spacing w:before="0" w:after="80"/>
        <w:ind w:left="397" w:hanging="397"/>
        <w:jc w:val="both"/>
      </w:pPr>
      <w:r>
        <w:t xml:space="preserve">4.</w:t>
        <w:tab/>
        <w:t xml:space="preserve"/>
      </w:r>
      <w:r>
        <w:t xml:space="preserve">Smluvní strany prohlašují, že si smlouvu přečetly, souhlasí s jejím obsahem a uzavírají ji svobodně a vážně.</w:t>
      </w:r>
    </w:p>
    <w:tbl>
      <w:tblPr>
        <w:tblW w:w="9638" w:type="dxa"/>
        <w:tblBorders>
          <w:top w:val="nil"/>
          <w:left w:val="nil"/>
          <w:bottom w:val="nil"/>
          <w:right w:val="nil"/>
          <w:insideH w:val="nil"/>
          <w:insideV w:val="nil"/>
        </w:tblBorders>
        <w:tblLayout w:type="fixed"/>
        <w:tblCellMar>
          <w:left w:w="0" w:type="dxa"/>
          <w:right w:w="160" w:type="dxa"/>
        </w:tblCellMar>
      </w:tblPr>
      <w:tblGrid>
        <w:gridCol w:w="4619"/>
        <w:gridCol w:w="400"/>
        <w:gridCol w:w="4619"/>
      </w:tblGrid>
      <w:tr>
        <w:trPr>
          <w:cantSplit/>
        </w:trPr>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Prodávající</w:t>
            </w:r>
          </w:p>
        </w:tc>
        <w:tc>
          <w:tcPr>
            <w:tcW w:w="400" w:type="dxa"/>
          </w:tcPr>
          <w:p/>
        </w:tc>
        <w:tc>
          <w:tcPr>
            <w:tcW w:w="4619" w:type="dxa"/>
          </w:tcPr>
          <w:p>
            <w:pPr>
              <w:spacing w:before="240" w:after="900"/>
            </w:pPr>
            <w:r>
              <w:rPr>
                <w:color w:val="475569"/>
                <w:sz w:val="19"/>
                <w:szCs w:val="19"/>
              </w:rPr>
              <w:t xml:space="preserve">V ______________ dne ______________</w:t>
            </w:r>
          </w:p>
          <w:p>
            <w:pPr>
              <w:pBdr>
                <w:top w:val="single" w:sz="6" w:space="4" w:color="94A3B8"/>
              </w:pBdr>
              <w:spacing w:before="0" w:after="0"/>
            </w:pPr>
            <w:r>
              <w:rPr>
                <w:color w:val="94A3B8"/>
                <w:sz w:val="17"/>
                <w:szCs w:val="17"/>
              </w:rPr>
              <w:t xml:space="preserve">podpis</w:t>
            </w:r>
          </w:p>
          <w:p>
            <w:pPr>
              <w:spacing w:before="0" w:after="120"/>
            </w:pPr>
            <w:r>
              <w:rPr>
                <w:b/>
                <w:bCs/>
                <w:sz w:val="19"/>
                <w:szCs w:val="19"/>
              </w:rPr>
              <w:t xml:space="preserve">Kupující</w:t>
            </w:r>
          </w:p>
        </w:tc>
      </w:tr>
    </w:tbl>
    <w:sectPr>
      <w:footerReference w:type="default" r:id="rIdPata"/>
      <w:pgSz w:w="11906" w:h="16838"/>
      <w:pgMar w:top="1134" w:right="1134" w:bottom="1134" w:left="1134" w:header="567" w:footer="567" w:gutter="0"/>
    </w:sectPr>
  </w:body>
</w:document>
</file>

<file path=word/footer1.xml><?xml version="1.0" encoding="utf-8"?>
<w:ftr xmlns:w="http://schemas.openxmlformats.org/wordprocessingml/2006/main">
  <w:p>
    <w:pPr>
      <w:tabs>
        <w:tab w:val="right" w:pos="9638"/>
      </w:tabs>
    </w:pPr>
    <w:r>
      <w:rPr>
        <w:color w:val="8C8C8C"/>
        <w:sz w:val="16"/>
      </w:rPr>
      <w:t xml:space="preserve">Vzor zdarma z podpisuj.cz/vzory-smluv/kupni-smlouva-vozidlo</w:t>
      <w:tab/>
      <w:t xml:space="preserve">Strana </w:t>
    </w:r>
    <w:fldSimple w:instr=" PAGE ">
      <w:r>
        <w:rPr>
          <w:sz w:val="16"/>
        </w:rPr>
        <w:t>1</w:t>
      </w:r>
    </w:fldSimple>
    <w:r>
      <w:rPr>
        <w:color w:val="8C8C8C"/>
        <w:sz w:val="16"/>
      </w:rPr>
      <w:t xml:space="preserve"> z </w:t>
    </w:r>
    <w:fldSimple w:instr=" NUMPAGES ">
      <w:r>
        <w:rPr>
          <w:sz w:val="16"/>
        </w:rPr>
        <w:t>1</w:t>
      </w:r>
    </w:fldSimple>
  </w:p>
</w:ftr>
</file>

<file path=word/settings.xml><?xml version="1.0" encoding="utf-8"?>
<w:settings xmlns:w="http://schemas.openxmlformats.org/wordprocessingml/2006/main">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color w:val="1E293B"/>
        <w:sz w:val="21"/>
        <w:szCs w:val="21"/>
        <w:lang w:val="cs-CZ" w:eastAsia="cs-CZ" w:bidi="ar-SA"/>
      </w:rPr>
    </w:rPrDefault>
    <w:pPrDefault>
      <w:pPr>
        <w:spacing w:after="100" w:line="276" w:lineRule="auto"/>
      </w:pPr>
    </w:pPrDefault>
  </w:docDefaults>
  <w:style w:type="paragraph" w:default="1" w:styleId="Normal">
    <w:name w:val="Normal"/>
    <w:qFormat/>
  </w:style>
  <w:style w:type="character" w:default="1" w:styleId="DefaultParagraphFont">
    <w:name w:val="Default Paragraph Font"/>
    <w:uiPriority w:val="1"/>
    <w:semiHidden/>
  </w:style>
  <w:style w:type="table" w:default="1" w:styleId="TableNormal">
    <w:name w:val="Normal Table"/>
    <w:semiHidden/>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y" Type="http://schemas.openxmlformats.org/officeDocument/2006/relationships/styles" Target="styles.xml"/><Relationship Id="rIdNastaveni" Type="http://schemas.openxmlformats.org/officeDocument/2006/relationships/settings" Target="settings.xml"/><Relationship Id="rIdPata" Type="http://schemas.openxmlformats.org/officeDocument/2006/relationships/footer" Target="footer1.xml"/></Relationships>
</file>

<file path=docProps/app.xml><?xml version="1.0" encoding="utf-8"?>
<Properties xmlns="http://schemas.openxmlformats.org/officeDocument/2006/extended-properties">
  <Application>Podpisuj.cz</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 na motorové vozidlo</dc:title>
  <dc:creator>Podpisuj.cz</dc:creator>
  <dc:language>cs-CZ</dc:language>
  <dcterms:created xsi:type="dcterms:W3CDTF">2026-11-06T21:13:35Z</dcterms:created>
  <dcterms:modified xsi:type="dcterms:W3CDTF">2026-11-06T21:13:35Z</dcterms:modified>
</cp:coreProperties>
</file>